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5" w:rsidRPr="00B31CD1" w:rsidRDefault="00DF530E" w:rsidP="00F415F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Договор горячего водоснабжения № ________</w:t>
      </w:r>
    </w:p>
    <w:p w:rsidR="00393BD5" w:rsidRPr="00B31CD1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F415F7" w:rsidRPr="00B31CD1">
        <w:rPr>
          <w:rFonts w:ascii="Times New Roman" w:hAnsi="Times New Roman" w:cs="Times New Roman"/>
          <w:sz w:val="20"/>
          <w:szCs w:val="20"/>
        </w:rPr>
        <w:t>Обь</w:t>
      </w:r>
      <w:r w:rsidR="005E11BE">
        <w:rPr>
          <w:rFonts w:ascii="Times New Roman" w:hAnsi="Times New Roman" w:cs="Times New Roman"/>
          <w:sz w:val="20"/>
          <w:szCs w:val="20"/>
        </w:rPr>
        <w:tab/>
      </w:r>
      <w:r w:rsidR="005E11BE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F415F7" w:rsidRPr="00B31CD1">
        <w:rPr>
          <w:rFonts w:ascii="Times New Roman" w:hAnsi="Times New Roman" w:cs="Times New Roman"/>
          <w:sz w:val="20"/>
          <w:szCs w:val="20"/>
        </w:rPr>
        <w:t>«___» ______________ 2017</w:t>
      </w:r>
    </w:p>
    <w:p w:rsidR="00393BD5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1296" w:rsidRPr="00B31CD1" w:rsidRDefault="00BF1296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415F7" w:rsidRPr="00B31CD1" w:rsidRDefault="00F415F7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ответственностью «Центр» (ООО «Центр»), </w:t>
      </w:r>
      <w:r w:rsidRPr="00B31CD1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C647CE" w:rsidRPr="00C01587">
        <w:rPr>
          <w:rFonts w:ascii="Times New Roman" w:hAnsi="Times New Roman"/>
          <w:b/>
          <w:sz w:val="20"/>
          <w:szCs w:val="20"/>
        </w:rPr>
        <w:t>«Организацией, осуществляющей горячее водоснабжение», «Поставщик</w:t>
      </w:r>
      <w:r w:rsidR="00C647CE">
        <w:rPr>
          <w:rFonts w:ascii="Times New Roman" w:hAnsi="Times New Roman"/>
          <w:b/>
          <w:sz w:val="20"/>
          <w:szCs w:val="20"/>
        </w:rPr>
        <w:t>ом</w:t>
      </w:r>
      <w:r w:rsidR="00C647CE" w:rsidRPr="00C01587">
        <w:rPr>
          <w:rFonts w:ascii="Times New Roman" w:hAnsi="Times New Roman"/>
          <w:b/>
          <w:sz w:val="20"/>
          <w:szCs w:val="20"/>
        </w:rPr>
        <w:t>»,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 лице директора Турицина Анатолия Геннадьевича, действующего на основании Устава, с одной стороны, </w:t>
      </w:r>
    </w:p>
    <w:p w:rsidR="00F415F7" w:rsidRPr="00B31CD1" w:rsidRDefault="00F415F7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>и ___________________________________________________</w:t>
      </w:r>
      <w:r w:rsidRPr="00B31CD1">
        <w:rPr>
          <w:rFonts w:ascii="Times New Roman" w:hAnsi="Times New Roman" w:cs="Times New Roman"/>
          <w:bCs/>
          <w:sz w:val="20"/>
          <w:szCs w:val="20"/>
        </w:rPr>
        <w:t>________________</w:t>
      </w:r>
      <w:r w:rsidRPr="00B31CD1">
        <w:rPr>
          <w:rFonts w:ascii="Times New Roman" w:hAnsi="Times New Roman" w:cs="Times New Roman"/>
          <w:sz w:val="20"/>
          <w:szCs w:val="20"/>
        </w:rPr>
        <w:t>, именуемое (-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B31CD1">
        <w:rPr>
          <w:rFonts w:ascii="Times New Roman" w:hAnsi="Times New Roman" w:cs="Times New Roman"/>
          <w:b/>
          <w:sz w:val="20"/>
          <w:szCs w:val="20"/>
        </w:rPr>
        <w:t>«Абонент»</w:t>
      </w:r>
      <w:r w:rsidRPr="00B31CD1">
        <w:rPr>
          <w:rFonts w:ascii="Times New Roman" w:hAnsi="Times New Roman" w:cs="Times New Roman"/>
          <w:sz w:val="20"/>
          <w:szCs w:val="20"/>
        </w:rPr>
        <w:t>,</w:t>
      </w:r>
      <w:r w:rsidR="00C647CE">
        <w:rPr>
          <w:rFonts w:ascii="Times New Roman" w:hAnsi="Times New Roman" w:cs="Times New Roman"/>
          <w:sz w:val="20"/>
          <w:szCs w:val="20"/>
        </w:rPr>
        <w:t xml:space="preserve"> </w:t>
      </w:r>
      <w:r w:rsidR="00C647CE" w:rsidRPr="00C647CE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 лице _______</w:t>
      </w:r>
      <w:r w:rsidR="00717D50" w:rsidRPr="00B31CD1">
        <w:rPr>
          <w:rFonts w:ascii="Times New Roman" w:hAnsi="Times New Roman" w:cs="Times New Roman"/>
          <w:sz w:val="20"/>
          <w:szCs w:val="20"/>
        </w:rPr>
        <w:t>___</w:t>
      </w:r>
      <w:r w:rsidRPr="00B31CD1">
        <w:rPr>
          <w:rFonts w:ascii="Times New Roman" w:hAnsi="Times New Roman" w:cs="Times New Roman"/>
          <w:sz w:val="20"/>
          <w:szCs w:val="20"/>
        </w:rPr>
        <w:t>_______________________, действующего на основании __________________________, с другой стороны, именуемые вместе Стороны, заключили настоящий договор о нижеследующем:</w:t>
      </w:r>
      <w:proofErr w:type="gramEnd"/>
    </w:p>
    <w:p w:rsidR="00F415F7" w:rsidRPr="00B31CD1" w:rsidRDefault="00F415F7" w:rsidP="00393BD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(узлов учета) и оборудования, связанного с потреблением горячей воды.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2. Граница балансовой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C17E0D">
        <w:rPr>
          <w:rFonts w:ascii="Times New Roman" w:hAnsi="Times New Roman" w:cs="Times New Roman"/>
          <w:b/>
          <w:sz w:val="20"/>
          <w:szCs w:val="20"/>
        </w:rPr>
        <w:t>2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3. Граница эксплуатационной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ответственности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C17E0D">
        <w:rPr>
          <w:rFonts w:ascii="Times New Roman" w:hAnsi="Times New Roman" w:cs="Times New Roman"/>
          <w:b/>
          <w:sz w:val="20"/>
          <w:szCs w:val="20"/>
        </w:rPr>
        <w:t>2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</w:t>
      </w:r>
      <w:r w:rsidR="00F415F7" w:rsidRPr="00B31CD1">
        <w:rPr>
          <w:rFonts w:ascii="Times New Roman" w:hAnsi="Times New Roman" w:cs="Times New Roman"/>
          <w:sz w:val="20"/>
          <w:szCs w:val="20"/>
        </w:rPr>
        <w:t xml:space="preserve">набжение абонента, приведены в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2. </w:t>
      </w:r>
      <w:proofErr w:type="gramEnd"/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5. Местом исполнения обязательств по договору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C647CE">
        <w:rPr>
          <w:rFonts w:ascii="Times New Roman" w:hAnsi="Times New Roman"/>
          <w:sz w:val="20"/>
          <w:szCs w:val="20"/>
        </w:rPr>
        <w:t>линия разграничения, согласно Приложению № 2</w:t>
      </w:r>
      <w:r w:rsidR="00CE156D">
        <w:rPr>
          <w:rFonts w:ascii="Times New Roman" w:hAnsi="Times New Roman"/>
          <w:sz w:val="20"/>
          <w:szCs w:val="20"/>
        </w:rPr>
        <w:t>.</w:t>
      </w: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6BA" w:rsidRPr="00B31CD1" w:rsidRDefault="00AA76B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II. Срок и режим подачи (потребления) горячей воды, установленная мощность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6. Дата начала подачи горячей воды "__" ___________ 20__ г.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риложению N </w:t>
      </w:r>
      <w:r w:rsidR="00C647CE">
        <w:rPr>
          <w:rFonts w:ascii="Times New Roman" w:hAnsi="Times New Roman" w:cs="Times New Roman"/>
          <w:b/>
          <w:sz w:val="20"/>
          <w:szCs w:val="20"/>
        </w:rPr>
        <w:t>1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415F7" w:rsidRPr="00B31CD1" w:rsidRDefault="00F415F7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F415F7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III. Тарифы, сроки и порядок оплаты по договору</w:t>
      </w:r>
    </w:p>
    <w:p w:rsidR="00F415F7" w:rsidRPr="00B31CD1" w:rsidRDefault="00DF530E" w:rsidP="00C647C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</w:t>
      </w:r>
      <w:r w:rsidRPr="009E5195">
        <w:rPr>
          <w:rFonts w:ascii="Times New Roman" w:hAnsi="Times New Roman" w:cs="Times New Roman"/>
          <w:sz w:val="20"/>
          <w:szCs w:val="20"/>
        </w:rPr>
        <w:t xml:space="preserve">мая 2013 г. N 406.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 изменении порядка оплаты в соответствии с действующим законодательством, оплата осуществляется в соответствии с действующим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9. За расчетный период для оплаты по договору принимается 1 календарный месяц.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</w:t>
      </w:r>
      <w:r w:rsidR="00535FE8">
        <w:rPr>
          <w:rFonts w:ascii="Times New Roman" w:hAnsi="Times New Roman" w:cs="Times New Roman"/>
          <w:sz w:val="20"/>
          <w:szCs w:val="20"/>
        </w:rPr>
        <w:t>О</w:t>
      </w:r>
      <w:r w:rsidRPr="00B31CD1">
        <w:rPr>
          <w:rFonts w:ascii="Times New Roman" w:hAnsi="Times New Roman" w:cs="Times New Roman"/>
          <w:sz w:val="20"/>
          <w:szCs w:val="20"/>
        </w:rPr>
        <w:t>рганизации, осуществляющей горячее водоснабжение, указанный в разделе XIII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договора.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11.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</w:t>
      </w:r>
      <w:r w:rsidR="00535FE8">
        <w:rPr>
          <w:rFonts w:ascii="Times New Roman" w:hAnsi="Times New Roman" w:cs="Times New Roman"/>
          <w:sz w:val="20"/>
          <w:szCs w:val="20"/>
        </w:rPr>
        <w:t>5-ти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13. Организация, осуществляющая горячее водоснабжение, обязана: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 </w:t>
      </w:r>
    </w:p>
    <w:p w:rsidR="00C647CE" w:rsidRPr="00B31CD1" w:rsidRDefault="00C647CE" w:rsidP="00C647C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31CD1">
        <w:rPr>
          <w:rFonts w:ascii="Times New Roman" w:hAnsi="Times New Roman"/>
          <w:sz w:val="20"/>
          <w:szCs w:val="20"/>
        </w:rPr>
        <w:t xml:space="preserve">б) обеспечивать бесперебойный режим подачи горячей </w:t>
      </w:r>
      <w:proofErr w:type="gramStart"/>
      <w:r w:rsidRPr="00B31CD1">
        <w:rPr>
          <w:rFonts w:ascii="Times New Roman" w:hAnsi="Times New Roman"/>
          <w:sz w:val="20"/>
          <w:szCs w:val="20"/>
        </w:rPr>
        <w:t>воды</w:t>
      </w:r>
      <w:proofErr w:type="gramEnd"/>
      <w:r w:rsidRPr="00B31CD1">
        <w:rPr>
          <w:rFonts w:ascii="Times New Roman" w:hAnsi="Times New Roman"/>
          <w:sz w:val="20"/>
          <w:szCs w:val="20"/>
        </w:rPr>
        <w:t xml:space="preserve"> предусмотренный </w:t>
      </w:r>
      <w:r w:rsidRPr="00B31CD1">
        <w:rPr>
          <w:rFonts w:ascii="Times New Roman" w:hAnsi="Times New Roman"/>
          <w:b/>
          <w:sz w:val="20"/>
          <w:szCs w:val="20"/>
        </w:rPr>
        <w:t xml:space="preserve">Приложением N </w:t>
      </w:r>
      <w:r>
        <w:rPr>
          <w:rFonts w:ascii="Times New Roman" w:hAnsi="Times New Roman"/>
          <w:b/>
          <w:sz w:val="20"/>
          <w:szCs w:val="20"/>
        </w:rPr>
        <w:t>1</w:t>
      </w:r>
      <w:r w:rsidRPr="00B31CD1">
        <w:rPr>
          <w:rFonts w:ascii="Times New Roman" w:hAnsi="Times New Roman"/>
          <w:sz w:val="20"/>
          <w:szCs w:val="20"/>
        </w:rPr>
        <w:t xml:space="preserve"> в точке подключения (технологического присоединения), предусмотренн</w:t>
      </w:r>
      <w:r>
        <w:rPr>
          <w:rFonts w:ascii="Times New Roman" w:hAnsi="Times New Roman"/>
          <w:sz w:val="20"/>
          <w:szCs w:val="20"/>
        </w:rPr>
        <w:t>ой</w:t>
      </w:r>
      <w:r w:rsidRPr="00B31CD1">
        <w:rPr>
          <w:rFonts w:ascii="Times New Roman" w:hAnsi="Times New Roman"/>
          <w:sz w:val="20"/>
          <w:szCs w:val="20"/>
        </w:rPr>
        <w:t xml:space="preserve"> </w:t>
      </w:r>
      <w:r w:rsidRPr="00B31CD1">
        <w:rPr>
          <w:rFonts w:ascii="Times New Roman" w:hAnsi="Times New Roman"/>
          <w:b/>
          <w:sz w:val="20"/>
          <w:szCs w:val="20"/>
        </w:rPr>
        <w:t xml:space="preserve">Приложением N </w:t>
      </w:r>
      <w:r>
        <w:rPr>
          <w:rFonts w:ascii="Times New Roman" w:hAnsi="Times New Roman"/>
          <w:b/>
          <w:sz w:val="20"/>
          <w:szCs w:val="20"/>
        </w:rPr>
        <w:t>2</w:t>
      </w:r>
      <w:r w:rsidRPr="00B31CD1">
        <w:rPr>
          <w:rFonts w:ascii="Times New Roman" w:hAnsi="Times New Roman"/>
          <w:sz w:val="20"/>
          <w:szCs w:val="20"/>
        </w:rPr>
        <w:t xml:space="preserve"> к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B31CD1">
        <w:rPr>
          <w:rFonts w:ascii="Times New Roman" w:hAnsi="Times New Roman"/>
          <w:sz w:val="20"/>
          <w:szCs w:val="20"/>
        </w:rPr>
        <w:t xml:space="preserve">, кроме случаев временного прекращения или ограничения горячего водоснабжения, предусмотренных Федеральным законом "О водоснабжении и водоотведении";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допуск к эксплуатации приборов учета (узлов учета)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проводить производственный контроль качества горячей воды, в том числе температуры подачи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уведомлять абонента о временном прекращении или ограничении горячего водоснабжения в порядке, предусмотренном настоящим договором;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эпидемиологического благополучия населения и технического регулирования;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 </w:t>
      </w:r>
      <w:proofErr w:type="gramEnd"/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14. Организация, осуществляющая горячее водоснабжение,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правильностью учета объемов поданной абоненту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временно прекращать или ограничивать горячее водоснабжение в случаях, установленных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договора;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="00C647CE">
        <w:rPr>
          <w:rFonts w:ascii="Times New Roman" w:hAnsi="Times New Roman" w:cs="Times New Roman"/>
          <w:b/>
          <w:sz w:val="20"/>
          <w:szCs w:val="20"/>
        </w:rPr>
        <w:t>риложением N 1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15. Абонент обязан: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разделом V настоящего договора и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соблюдать установленный договором режим потребления горячей воды, не увеличивать размер подключенной нагрузки;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производить оплату горячего водоснабжения в порядке, размере и в сроки, которые определены настоящим договором;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VI настоящего договора;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 </w:t>
      </w:r>
      <w:proofErr w:type="gramEnd"/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л) установить приборы учета (оборудовать узлы учета), в случае отсутствия таковых на дату заключения настоящего договора. </w:t>
      </w:r>
    </w:p>
    <w:p w:rsidR="00AA76BA" w:rsidRPr="00B871E6" w:rsidRDefault="00AA76BA" w:rsidP="00AA7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Счета-фактуры и акты выполненных работ за расчетный период Потребитель самостоятельно получает у Поставщика до </w:t>
      </w:r>
      <w:r>
        <w:rPr>
          <w:rFonts w:ascii="Times New Roman" w:hAnsi="Times New Roman" w:cs="Times New Roman"/>
          <w:color w:val="000000"/>
          <w:sz w:val="20"/>
          <w:szCs w:val="20"/>
        </w:rPr>
        <w:t>7-го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Акт выполненных работ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после получения подписывается Потребителем и возвращается Поставщику, в случае не подписания акта и не представления его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 дня получения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 мотивированным отказом от подписания, акт считается подписанным и согласованным в редакции Поставщика.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Неполучение Потребителем платежных документов не освобождает Потребителя от надлежащего исполнения обязательств по своевременной и полной оплате потребляемой тепловой энергии и теплоносителя за расчетный месяц в установленные настоящим Договором сроки.</w:t>
      </w:r>
    </w:p>
    <w:p w:rsidR="00AA76BA" w:rsidRPr="00B31CD1" w:rsidRDefault="00AA76B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978" w:rsidRPr="00BB3A2F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A2F">
        <w:rPr>
          <w:rFonts w:ascii="Times New Roman" w:hAnsi="Times New Roman" w:cs="Times New Roman"/>
          <w:b/>
          <w:sz w:val="20"/>
          <w:szCs w:val="20"/>
        </w:rPr>
        <w:t xml:space="preserve">16. Абонент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r w:rsidRPr="00F72E1A">
        <w:rPr>
          <w:rFonts w:ascii="Times New Roman" w:hAnsi="Times New Roman" w:cs="Times New Roman"/>
          <w:b/>
          <w:sz w:val="20"/>
          <w:szCs w:val="20"/>
        </w:rPr>
        <w:t xml:space="preserve">приложением N </w:t>
      </w:r>
      <w:r w:rsidR="00C647CE">
        <w:rPr>
          <w:rFonts w:ascii="Times New Roman" w:hAnsi="Times New Roman" w:cs="Times New Roman"/>
          <w:b/>
          <w:sz w:val="20"/>
          <w:szCs w:val="20"/>
        </w:rPr>
        <w:t>1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договору;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получать информацию о качестве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проверку качества горячей воды, в том числе температуры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расторгнуть настоящий договор в случаях, установленных законодательством Российской Федерации и настоящим договором.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поданной (полученной) горячей воды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17. Для учета поданной (полученной) абоненту горячей воды используются средства измерения. </w:t>
      </w:r>
    </w:p>
    <w:p w:rsidR="00C647CE" w:rsidRPr="00B31CD1" w:rsidRDefault="00DF530E" w:rsidP="00C647CE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18. </w:t>
      </w:r>
      <w:r w:rsidR="00C647CE">
        <w:rPr>
          <w:rFonts w:ascii="Times New Roman" w:hAnsi="Times New Roman"/>
          <w:sz w:val="20"/>
          <w:szCs w:val="20"/>
        </w:rPr>
        <w:t>Абонент обязуется предоставить Поставщику сведения об установленных приборах учета горячей воды, а также предоставить техническую документацию на такие приборы учета, в том числе: технический паспорт, свидетельства о поверке, акты первичного и повторного ввода в эксплуатацию.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19. Коммерческий учет поданной гор</w:t>
      </w:r>
      <w:r w:rsidR="001544D9">
        <w:rPr>
          <w:rFonts w:ascii="Times New Roman" w:hAnsi="Times New Roman" w:cs="Times New Roman"/>
          <w:sz w:val="20"/>
          <w:szCs w:val="20"/>
        </w:rPr>
        <w:t>ячей воды обеспечивает Абонент:</w:t>
      </w:r>
    </w:p>
    <w:p w:rsidR="001544D9" w:rsidRPr="00B871E6" w:rsidRDefault="001544D9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19.1. Ежегодно п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еред каждым отопительным периодом и после очередной поверки или ремонта приборов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проверка готовности данного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эксплуатации, о чем составляется акт периодической поверки </w:t>
      </w:r>
      <w:r>
        <w:rPr>
          <w:rFonts w:ascii="Times New Roman" w:hAnsi="Times New Roman" w:cs="Times New Roman"/>
          <w:color w:val="000000"/>
          <w:sz w:val="20"/>
          <w:szCs w:val="20"/>
        </w:rPr>
        <w:t>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порядке, установленном действующим законодательством. Прибор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горячей воды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пломбируется в установленном порядке представителем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водоснабжение. Как правило, проверка прибора учета горячей воды проводится одновременно с проверкой прибора учета тепловой энергии (при наличии)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4D9" w:rsidRPr="00B871E6" w:rsidRDefault="007034F0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19.2. Абонент</w:t>
      </w:r>
      <w:r w:rsidR="001544D9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несет ответственность за сохранность установленных в точке учета, расположенной на границе балансовой принадлежности (эксплуатационной ответственности) Сторон, приборов учета, пломб установленных на них, автоматики и гарантирует их нормальную работу.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20. Объем поданной (полученной) горячей воды определяется сторон</w:t>
      </w:r>
      <w:r w:rsidR="001544D9">
        <w:rPr>
          <w:rFonts w:ascii="Times New Roman" w:hAnsi="Times New Roman" w:cs="Times New Roman"/>
          <w:sz w:val="20"/>
          <w:szCs w:val="20"/>
        </w:rPr>
        <w:t>ами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законодательством. </w:t>
      </w:r>
    </w:p>
    <w:p w:rsidR="0082787C" w:rsidRPr="00B871E6" w:rsidRDefault="00DF530E" w:rsidP="00AA7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Абонент снимает показания приборов учета объемов потребления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 на последнее число расчетного периода, установленного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настоящим договором, а в отношении нежилых помещений расположенных в многоквартирных жилых домах не позднее 2</w:t>
      </w:r>
      <w:r w:rsidR="00A77978" w:rsidRPr="00B31CD1">
        <w:rPr>
          <w:rFonts w:ascii="Times New Roman" w:hAnsi="Times New Roman" w:cs="Times New Roman"/>
          <w:sz w:val="20"/>
          <w:szCs w:val="20"/>
        </w:rPr>
        <w:t>5</w:t>
      </w:r>
      <w:r w:rsidRPr="00B31CD1">
        <w:rPr>
          <w:rFonts w:ascii="Times New Roman" w:hAnsi="Times New Roman" w:cs="Times New Roman"/>
          <w:sz w:val="20"/>
          <w:szCs w:val="20"/>
        </w:rPr>
        <w:t xml:space="preserve"> числа расчетного месяца</w:t>
      </w:r>
      <w:r w:rsidR="0082787C">
        <w:rPr>
          <w:rFonts w:ascii="Times New Roman" w:hAnsi="Times New Roman" w:cs="Times New Roman"/>
          <w:sz w:val="20"/>
          <w:szCs w:val="20"/>
        </w:rPr>
        <w:t xml:space="preserve"> 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(если на данный день приходится выходной (праздничный) день – то в предшествующий ему рабочий день)</w:t>
      </w:r>
      <w:r w:rsidRPr="00B31CD1">
        <w:rPr>
          <w:rFonts w:ascii="Times New Roman" w:hAnsi="Times New Roman" w:cs="Times New Roman"/>
          <w:sz w:val="20"/>
          <w:szCs w:val="20"/>
        </w:rPr>
        <w:t>, вносит показания приборов учета в журнал учета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потребления горячей воды и передает указанные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сведения в организацию,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осуществляющую горячее водоснабжение, не позднее 2-го числа месяца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требованию </w:t>
      </w:r>
      <w:proofErr w:type="gramStart"/>
      <w:r w:rsidR="0082787C"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обязан</w:t>
      </w:r>
      <w:proofErr w:type="gramEnd"/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представлять копию журналов учета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A76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31CD1">
        <w:rPr>
          <w:rFonts w:ascii="Times New Roman" w:hAnsi="Times New Roman"/>
          <w:sz w:val="20"/>
          <w:szCs w:val="20"/>
        </w:rPr>
        <w:t>22. Передача абонентом показаний приборов учета организации, осуществляющей горячее водоснабжение, производится любыми доступными способами, позволяющими подтвердить получение показаний приборов учета организацией, осуществляющей горячее водоснабжение</w:t>
      </w:r>
      <w:r>
        <w:rPr>
          <w:rFonts w:ascii="Times New Roman" w:hAnsi="Times New Roman"/>
          <w:sz w:val="20"/>
          <w:szCs w:val="20"/>
        </w:rPr>
        <w:t>, в том числе:</w:t>
      </w:r>
    </w:p>
    <w:p w:rsidR="00FF050A" w:rsidRPr="00641D38" w:rsidRDefault="00FF050A" w:rsidP="00FF05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41D38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641D38">
        <w:rPr>
          <w:rFonts w:ascii="Times New Roman" w:hAnsi="Times New Roman" w:cs="Times New Roman"/>
          <w:sz w:val="20"/>
          <w:szCs w:val="20"/>
          <w:shd w:val="clear" w:color="auto" w:fill="FFFFFF"/>
        </w:rPr>
        <w:t>centr.ob.abonentskiy@gmail.com</w:t>
      </w:r>
      <w:r w:rsidRPr="00641D38">
        <w:rPr>
          <w:rFonts w:ascii="Times New Roman" w:hAnsi="Times New Roman" w:cs="Times New Roman"/>
          <w:sz w:val="20"/>
          <w:szCs w:val="20"/>
        </w:rPr>
        <w:t>;</w:t>
      </w:r>
    </w:p>
    <w:p w:rsidR="00752A60" w:rsidRPr="0052579C" w:rsidRDefault="00752A60" w:rsidP="0075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>- посредством факсимильной связи на тел. 8(383)362-03-20;</w:t>
      </w:r>
    </w:p>
    <w:p w:rsidR="00752A60" w:rsidRPr="0052579C" w:rsidRDefault="00752A60" w:rsidP="0075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 xml:space="preserve">- нарочным по адресу: г. Обь, ул. </w:t>
      </w:r>
      <w:proofErr w:type="gramStart"/>
      <w:r w:rsidRPr="0052579C">
        <w:rPr>
          <w:rFonts w:ascii="Times New Roman" w:hAnsi="Times New Roman"/>
          <w:sz w:val="20"/>
          <w:szCs w:val="20"/>
        </w:rPr>
        <w:t>Арсенальная</w:t>
      </w:r>
      <w:proofErr w:type="gramEnd"/>
      <w:r w:rsidRPr="0052579C">
        <w:rPr>
          <w:rFonts w:ascii="Times New Roman" w:hAnsi="Times New Roman"/>
          <w:sz w:val="20"/>
          <w:szCs w:val="20"/>
        </w:rPr>
        <w:t>, 1 (2-й этаж, офис по работе с клиентами);</w:t>
      </w:r>
    </w:p>
    <w:p w:rsidR="00752A60" w:rsidRPr="0052579C" w:rsidRDefault="00752A60" w:rsidP="00752A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 xml:space="preserve">- в личном кабинете на сайте «Организации, осуществляющей горячее водоснабжение» - </w:t>
      </w:r>
      <w:proofErr w:type="spellStart"/>
      <w:r w:rsidRPr="0052579C">
        <w:rPr>
          <w:rFonts w:ascii="Times New Roman" w:hAnsi="Times New Roman"/>
          <w:sz w:val="20"/>
          <w:szCs w:val="20"/>
        </w:rPr>
        <w:t>теплосетьобь</w:t>
      </w:r>
      <w:proofErr w:type="gramStart"/>
      <w:r w:rsidRPr="0052579C">
        <w:rPr>
          <w:rFonts w:ascii="Times New Roman" w:hAnsi="Times New Roman"/>
          <w:sz w:val="20"/>
          <w:szCs w:val="20"/>
        </w:rPr>
        <w:t>.р</w:t>
      </w:r>
      <w:proofErr w:type="gramEnd"/>
      <w:r w:rsidRPr="0052579C">
        <w:rPr>
          <w:rFonts w:ascii="Times New Roman" w:hAnsi="Times New Roman"/>
          <w:sz w:val="20"/>
          <w:szCs w:val="20"/>
        </w:rPr>
        <w:t>ф</w:t>
      </w:r>
      <w:proofErr w:type="spellEnd"/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опломбирования приборов учета (узлов учета);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определения качества поданной (полученной) горячей воды путем отбора проб;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VII. Порядок контроля качества горячей воды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по инициативе и за счет абонента;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на основании программы производственного контроля качества горячей воды организации, осуществляющей горячее водоснабжение;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D1742C">
        <w:rPr>
          <w:rFonts w:ascii="Times New Roman" w:hAnsi="Times New Roman" w:cs="Times New Roman"/>
          <w:b/>
          <w:sz w:val="20"/>
          <w:szCs w:val="20"/>
        </w:rPr>
        <w:t>3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VIII. Условия временного прекращения или ограничения горячего водоснабжения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32. Организация, осуществляющая горячее водоснабжение, в течение 1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уведомляет о таком прекращении или ограничении абонента и орган местного самоуправления, в случае если это предусмотрено действующим законодательством.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IX. Ответственность сторон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35. В случае нарушения организацией, осуществляющей горячее водоснабжение, требований к качеству горячей воды абонент вправе потребовать возмещения реального ущерба в соответствии с гражданским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приложением N </w:t>
      </w:r>
      <w:r w:rsidR="000C5DAC">
        <w:rPr>
          <w:rFonts w:ascii="Times New Roman" w:hAnsi="Times New Roman" w:cs="Times New Roman"/>
          <w:sz w:val="20"/>
          <w:szCs w:val="20"/>
        </w:rPr>
        <w:t>2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договору.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37.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За неисполнение либо ненадлежащее исполнение абонентом обязательств по оплате горячей воды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а также возмещения реального ущерба в соответствии с гражданским законодательством. </w:t>
      </w:r>
      <w:proofErr w:type="gramEnd"/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X. Порядок урегулирования разногласий по договору, возникающих между абонентом и организацией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39. Сторона, получившая обращение, в течение 15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поступления обязана его рассмотреть и дать ответ.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40. По результатам ответа, предусмотренного пунктом 39 настоящего договора, стороны составляют акт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41. При отсутствии ответа, предусмотренного пунктом 39 настоящего договора, или в случае невозможности урегулировать разногласия спор разрешается судом.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Все споры, вытекающие из настоящего договора подлежат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рассмотрению в Арбитражном суде Новосибирской области.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XI. Срок действия договора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43. Настоящий договор считается продленным ежегодно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XII. Прочие условия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44. Стороны обязаны в течение 5 рабочих дней сообщить друг другу об изменении своих наименований, местонахождения (адресов) и платежных реквизитов.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47. Настоящий договор составлен в 2 экземплярах, по 1 экземпляру для каждой стороны.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48. Н</w:t>
      </w:r>
      <w:r w:rsidR="000C5DAC">
        <w:rPr>
          <w:rFonts w:ascii="Times New Roman" w:hAnsi="Times New Roman" w:cs="Times New Roman"/>
          <w:sz w:val="20"/>
          <w:szCs w:val="20"/>
        </w:rPr>
        <w:t>еотъемлемой частью настоящего договора являются следующие приложения:</w:t>
      </w: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DAC" w:rsidRDefault="000C5DAC" w:rsidP="000C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t xml:space="preserve">Приложение № 1 Расчет </w:t>
      </w:r>
      <w:r>
        <w:rPr>
          <w:rFonts w:ascii="Times New Roman" w:hAnsi="Times New Roman"/>
          <w:color w:val="000000"/>
          <w:sz w:val="20"/>
          <w:szCs w:val="20"/>
        </w:rPr>
        <w:t>расхода горячей воды.</w:t>
      </w:r>
    </w:p>
    <w:p w:rsidR="000C5DAC" w:rsidRPr="00393238" w:rsidRDefault="000C5DAC" w:rsidP="000C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t xml:space="preserve">Приложение № 2. Акт разграничения балансовой принадлежности тепловых сетей и эксплуатационной ответственности сторон </w:t>
      </w:r>
      <w:r>
        <w:rPr>
          <w:rFonts w:ascii="Times New Roman" w:hAnsi="Times New Roman"/>
          <w:color w:val="000000"/>
          <w:sz w:val="20"/>
          <w:szCs w:val="20"/>
        </w:rPr>
        <w:t>с приложением схемы разграничения</w:t>
      </w:r>
      <w:r w:rsidRPr="00393238">
        <w:rPr>
          <w:rFonts w:ascii="Times New Roman" w:hAnsi="Times New Roman"/>
          <w:color w:val="000000"/>
          <w:sz w:val="20"/>
          <w:szCs w:val="20"/>
        </w:rPr>
        <w:t>.</w:t>
      </w:r>
    </w:p>
    <w:p w:rsidR="000C5DAC" w:rsidRPr="000C5DAC" w:rsidRDefault="000C5DAC" w:rsidP="000C5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39323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0C5DAC">
        <w:rPr>
          <w:rFonts w:ascii="Times New Roman" w:hAnsi="Times New Roman"/>
          <w:bCs/>
          <w:color w:val="000000"/>
          <w:sz w:val="20"/>
          <w:szCs w:val="20"/>
        </w:rPr>
        <w:t>Сведения о показателях качества горячей воды и допустимых перерывах в подаче горячей воды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0C5DAC" w:rsidRPr="00B31CD1" w:rsidRDefault="000C5DAC" w:rsidP="000C5DA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F3C99" w:rsidRPr="00B31CD1" w:rsidRDefault="00CF3C99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9A4338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338">
        <w:rPr>
          <w:rFonts w:ascii="Times New Roman" w:hAnsi="Times New Roman" w:cs="Times New Roman"/>
          <w:b/>
          <w:sz w:val="20"/>
          <w:szCs w:val="20"/>
        </w:rPr>
        <w:t xml:space="preserve">XIII. Адреса и платежные реквизиты сторон </w:t>
      </w:r>
    </w:p>
    <w:p w:rsidR="00CF3C99" w:rsidRPr="009A4338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338">
        <w:rPr>
          <w:rFonts w:ascii="Times New Roman" w:hAnsi="Times New Roman" w:cs="Times New Roman"/>
          <w:b/>
          <w:sz w:val="20"/>
          <w:szCs w:val="20"/>
        </w:rPr>
        <w:t>Организация, осуществляющая горячее водоснабжение</w:t>
      </w:r>
      <w:r w:rsidR="00CF3C99" w:rsidRPr="009A4338">
        <w:rPr>
          <w:rFonts w:ascii="Times New Roman" w:hAnsi="Times New Roman" w:cs="Times New Roman"/>
          <w:b/>
          <w:sz w:val="20"/>
          <w:szCs w:val="20"/>
        </w:rPr>
        <w:t>:</w:t>
      </w:r>
    </w:p>
    <w:p w:rsidR="00CF3C99" w:rsidRPr="009A4338" w:rsidRDefault="00CF3C99" w:rsidP="00CF3C99">
      <w:pPr>
        <w:pStyle w:val="a3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9A4338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«Центр» (ООО «Центр»)</w:t>
      </w:r>
      <w:r w:rsidRPr="009A433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CA470F" w:rsidRPr="009A4338" w:rsidRDefault="00CA470F" w:rsidP="00CA470F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9A4338">
        <w:rPr>
          <w:sz w:val="20"/>
        </w:rPr>
        <w:t>Адрес местонахождения:</w:t>
      </w:r>
    </w:p>
    <w:p w:rsidR="00CF3C99" w:rsidRPr="009A4338" w:rsidRDefault="00CF3C99" w:rsidP="00CA470F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9A4338">
        <w:rPr>
          <w:sz w:val="20"/>
        </w:rPr>
        <w:t>РФ, 63310</w:t>
      </w:r>
      <w:r w:rsidR="00F0649B">
        <w:rPr>
          <w:sz w:val="20"/>
        </w:rPr>
        <w:t>0</w:t>
      </w:r>
      <w:bookmarkStart w:id="0" w:name="_GoBack"/>
      <w:bookmarkEnd w:id="0"/>
      <w:r w:rsidRPr="009A4338">
        <w:rPr>
          <w:sz w:val="20"/>
        </w:rPr>
        <w:t>, Новосибирская области, г. Обь, ул. Геодезическая, д. 60/1</w:t>
      </w:r>
    </w:p>
    <w:p w:rsidR="00CF3C99" w:rsidRPr="009A4338" w:rsidRDefault="00CF3C99" w:rsidP="00CA47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>Адрес для направления корреспонденции по контрактам и расчетам за горячую воду:</w:t>
      </w:r>
    </w:p>
    <w:p w:rsidR="00CF3C99" w:rsidRPr="009A4338" w:rsidRDefault="005568AB" w:rsidP="00CA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338">
        <w:rPr>
          <w:rFonts w:ascii="Times New Roman" w:hAnsi="Times New Roman" w:cs="Times New Roman"/>
          <w:sz w:val="20"/>
          <w:szCs w:val="20"/>
        </w:rPr>
        <w:t>РФ, 63310</w:t>
      </w:r>
      <w:r w:rsidR="00473A99" w:rsidRPr="009A4338">
        <w:rPr>
          <w:rFonts w:ascii="Times New Roman" w:hAnsi="Times New Roman" w:cs="Times New Roman"/>
          <w:sz w:val="20"/>
          <w:szCs w:val="20"/>
        </w:rPr>
        <w:t>3</w:t>
      </w:r>
      <w:r w:rsidRPr="009A4338">
        <w:rPr>
          <w:rFonts w:ascii="Times New Roman" w:hAnsi="Times New Roman" w:cs="Times New Roman"/>
          <w:sz w:val="20"/>
          <w:szCs w:val="20"/>
        </w:rPr>
        <w:t>, Новосибирская области, г. Обь</w:t>
      </w:r>
      <w:r w:rsidR="00CF3C99" w:rsidRPr="009A4338">
        <w:rPr>
          <w:rFonts w:ascii="Times New Roman" w:hAnsi="Times New Roman" w:cs="Times New Roman"/>
          <w:sz w:val="20"/>
          <w:szCs w:val="20"/>
        </w:rPr>
        <w:t>,</w:t>
      </w:r>
      <w:r w:rsidRPr="009A4338">
        <w:rPr>
          <w:rFonts w:ascii="Times New Roman" w:hAnsi="Times New Roman" w:cs="Times New Roman"/>
          <w:sz w:val="20"/>
          <w:szCs w:val="20"/>
        </w:rPr>
        <w:t xml:space="preserve"> ул. </w:t>
      </w:r>
      <w:r w:rsidR="009A4338">
        <w:rPr>
          <w:rFonts w:ascii="Times New Roman" w:hAnsi="Times New Roman" w:cs="Times New Roman"/>
          <w:sz w:val="20"/>
          <w:szCs w:val="20"/>
        </w:rPr>
        <w:t>Арсенальная</w:t>
      </w:r>
      <w:r w:rsidRPr="009A4338">
        <w:rPr>
          <w:rFonts w:ascii="Times New Roman" w:hAnsi="Times New Roman" w:cs="Times New Roman"/>
          <w:sz w:val="20"/>
          <w:szCs w:val="20"/>
        </w:rPr>
        <w:t xml:space="preserve">, </w:t>
      </w:r>
      <w:r w:rsidR="009A4338">
        <w:rPr>
          <w:rFonts w:ascii="Times New Roman" w:hAnsi="Times New Roman" w:cs="Times New Roman"/>
          <w:sz w:val="20"/>
          <w:szCs w:val="20"/>
        </w:rPr>
        <w:t>1</w:t>
      </w:r>
      <w:r w:rsidRPr="009A4338">
        <w:rPr>
          <w:rFonts w:ascii="Times New Roman" w:hAnsi="Times New Roman" w:cs="Times New Roman"/>
          <w:sz w:val="20"/>
          <w:szCs w:val="20"/>
        </w:rPr>
        <w:t>,</w:t>
      </w:r>
      <w:r w:rsidR="00CF3C99" w:rsidRPr="009A4338">
        <w:rPr>
          <w:rFonts w:ascii="Times New Roman" w:hAnsi="Times New Roman" w:cs="Times New Roman"/>
          <w:sz w:val="20"/>
          <w:szCs w:val="20"/>
        </w:rPr>
        <w:t xml:space="preserve"> </w:t>
      </w:r>
      <w:r w:rsidR="00CF3C99" w:rsidRPr="009A4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F3C99" w:rsidRPr="009A4338">
        <w:rPr>
          <w:rFonts w:ascii="Times New Roman" w:hAnsi="Times New Roman" w:cs="Times New Roman"/>
          <w:sz w:val="20"/>
          <w:szCs w:val="20"/>
        </w:rPr>
        <w:t>-</w:t>
      </w:r>
      <w:r w:rsidR="00CF3C99" w:rsidRPr="009A4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F3C99" w:rsidRPr="009A4338">
        <w:rPr>
          <w:rFonts w:ascii="Times New Roman" w:hAnsi="Times New Roman" w:cs="Times New Roman"/>
          <w:sz w:val="20"/>
          <w:szCs w:val="20"/>
        </w:rPr>
        <w:t xml:space="preserve">: </w:t>
      </w:r>
      <w:r w:rsidR="00FC4E04" w:rsidRPr="00641D38">
        <w:rPr>
          <w:rFonts w:ascii="Times New Roman" w:hAnsi="Times New Roman" w:cs="Times New Roman"/>
          <w:sz w:val="20"/>
          <w:szCs w:val="20"/>
          <w:shd w:val="clear" w:color="auto" w:fill="FFFFFF"/>
        </w:rPr>
        <w:t>centr.ob.abonentskiy@gmail.com</w:t>
      </w:r>
    </w:p>
    <w:p w:rsidR="00CF3C99" w:rsidRPr="009A4338" w:rsidRDefault="00CF3C99" w:rsidP="00CA470F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9A4338">
        <w:rPr>
          <w:sz w:val="20"/>
        </w:rPr>
        <w:t>Тел:</w:t>
      </w:r>
      <w:r w:rsidR="00473A99" w:rsidRPr="009A4338">
        <w:rPr>
          <w:sz w:val="20"/>
        </w:rPr>
        <w:t xml:space="preserve"> +7</w:t>
      </w:r>
      <w:r w:rsidRPr="009A4338">
        <w:rPr>
          <w:sz w:val="20"/>
        </w:rPr>
        <w:t xml:space="preserve"> (383) </w:t>
      </w:r>
      <w:r w:rsidR="00473A99" w:rsidRPr="009A4338">
        <w:rPr>
          <w:sz w:val="20"/>
        </w:rPr>
        <w:t>263-40-15</w:t>
      </w:r>
    </w:p>
    <w:p w:rsidR="007F20D4" w:rsidRPr="009A4338" w:rsidRDefault="00CF3C99" w:rsidP="00CA47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r w:rsidR="005568AB" w:rsidRPr="009A4338">
        <w:rPr>
          <w:rFonts w:ascii="Times New Roman" w:hAnsi="Times New Roman" w:cs="Times New Roman"/>
          <w:sz w:val="20"/>
          <w:szCs w:val="20"/>
        </w:rPr>
        <w:t xml:space="preserve">для осуществления </w:t>
      </w:r>
      <w:r w:rsidRPr="009A4338">
        <w:rPr>
          <w:rFonts w:ascii="Times New Roman" w:hAnsi="Times New Roman" w:cs="Times New Roman"/>
          <w:sz w:val="20"/>
          <w:szCs w:val="20"/>
        </w:rPr>
        <w:t xml:space="preserve">оплаты </w:t>
      </w:r>
      <w:r w:rsidR="00BF1296" w:rsidRPr="009A4338">
        <w:rPr>
          <w:rFonts w:ascii="Times New Roman" w:hAnsi="Times New Roman" w:cs="Times New Roman"/>
          <w:sz w:val="20"/>
          <w:szCs w:val="20"/>
        </w:rPr>
        <w:t xml:space="preserve">за </w:t>
      </w:r>
      <w:r w:rsidRPr="009A4338">
        <w:rPr>
          <w:rFonts w:ascii="Times New Roman" w:hAnsi="Times New Roman" w:cs="Times New Roman"/>
          <w:sz w:val="20"/>
          <w:szCs w:val="20"/>
        </w:rPr>
        <w:t xml:space="preserve">горячую воду: </w:t>
      </w:r>
    </w:p>
    <w:p w:rsidR="002E7B09" w:rsidRPr="009A4338" w:rsidRDefault="007F20D4" w:rsidP="002E7B0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4338">
        <w:rPr>
          <w:rFonts w:ascii="Times New Roman" w:hAnsi="Times New Roman" w:cs="Times New Roman"/>
          <w:sz w:val="20"/>
          <w:szCs w:val="20"/>
        </w:rPr>
        <w:lastRenderedPageBreak/>
        <w:t>р</w:t>
      </w:r>
      <w:proofErr w:type="gramEnd"/>
      <w:r w:rsidRPr="009A4338">
        <w:rPr>
          <w:rFonts w:ascii="Times New Roman" w:hAnsi="Times New Roman" w:cs="Times New Roman"/>
          <w:sz w:val="20"/>
          <w:szCs w:val="20"/>
        </w:rPr>
        <w:t xml:space="preserve">/с </w:t>
      </w:r>
      <w:r w:rsidR="002E7B09" w:rsidRPr="009A4338">
        <w:rPr>
          <w:rFonts w:ascii="Times New Roman" w:hAnsi="Times New Roman" w:cs="Times New Roman"/>
          <w:sz w:val="20"/>
          <w:szCs w:val="20"/>
        </w:rPr>
        <w:t>40702810000600000718</w:t>
      </w:r>
      <w:r w:rsidRPr="009A4338">
        <w:rPr>
          <w:rFonts w:ascii="Times New Roman" w:hAnsi="Times New Roman" w:cs="Times New Roman"/>
          <w:sz w:val="20"/>
          <w:szCs w:val="20"/>
        </w:rPr>
        <w:t xml:space="preserve"> </w:t>
      </w:r>
      <w:r w:rsidR="002E7B09" w:rsidRPr="009A4338">
        <w:rPr>
          <w:rFonts w:ascii="Times New Roman" w:hAnsi="Times New Roman" w:cs="Times New Roman"/>
          <w:sz w:val="20"/>
          <w:szCs w:val="20"/>
        </w:rPr>
        <w:t xml:space="preserve">в АО «СМП Банк» </w:t>
      </w:r>
      <w:proofErr w:type="spellStart"/>
      <w:r w:rsidR="009A4338" w:rsidRPr="009A4338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9A4338" w:rsidRPr="009A4338">
        <w:rPr>
          <w:rFonts w:ascii="Times New Roman" w:hAnsi="Times New Roman" w:cs="Times New Roman"/>
          <w:sz w:val="20"/>
          <w:szCs w:val="20"/>
        </w:rPr>
        <w:t xml:space="preserve">/счет 30101810545250000503 </w:t>
      </w:r>
      <w:r w:rsidR="009A4338">
        <w:rPr>
          <w:rFonts w:ascii="Times New Roman" w:hAnsi="Times New Roman" w:cs="Times New Roman"/>
          <w:sz w:val="20"/>
          <w:szCs w:val="20"/>
        </w:rPr>
        <w:t xml:space="preserve"> </w:t>
      </w:r>
      <w:r w:rsidRPr="009A4338">
        <w:rPr>
          <w:rFonts w:ascii="Times New Roman" w:hAnsi="Times New Roman" w:cs="Times New Roman"/>
          <w:sz w:val="20"/>
          <w:szCs w:val="20"/>
        </w:rPr>
        <w:t xml:space="preserve">БИК </w:t>
      </w:r>
      <w:r w:rsidR="002E7B09" w:rsidRPr="009A4338">
        <w:rPr>
          <w:rFonts w:ascii="Times New Roman" w:hAnsi="Times New Roman" w:cs="Times New Roman"/>
          <w:sz w:val="20"/>
          <w:szCs w:val="20"/>
        </w:rPr>
        <w:t>044525503</w:t>
      </w:r>
    </w:p>
    <w:p w:rsidR="00CF3C99" w:rsidRPr="009A4338" w:rsidRDefault="00CF3C99" w:rsidP="002E7B0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 xml:space="preserve">ИНН 2464065001, КПП 544801001,  ОКПО 76741029,  ОКОГУ </w:t>
      </w:r>
      <w:r w:rsidR="00634311" w:rsidRPr="009A4338">
        <w:rPr>
          <w:rFonts w:ascii="Times New Roman" w:hAnsi="Times New Roman" w:cs="Times New Roman"/>
          <w:sz w:val="20"/>
          <w:szCs w:val="20"/>
        </w:rPr>
        <w:t>4210014</w:t>
      </w:r>
      <w:r w:rsidRPr="009A4338">
        <w:rPr>
          <w:rFonts w:ascii="Times New Roman" w:hAnsi="Times New Roman" w:cs="Times New Roman"/>
          <w:sz w:val="20"/>
          <w:szCs w:val="20"/>
        </w:rPr>
        <w:t xml:space="preserve">, ОКТМО </w:t>
      </w:r>
      <w:r w:rsidR="00634311" w:rsidRPr="009A4338">
        <w:rPr>
          <w:rFonts w:ascii="Times New Roman" w:hAnsi="Times New Roman" w:cs="Times New Roman"/>
          <w:sz w:val="20"/>
          <w:szCs w:val="20"/>
        </w:rPr>
        <w:t>50717000001</w:t>
      </w:r>
      <w:r w:rsidRPr="009A4338">
        <w:rPr>
          <w:rFonts w:ascii="Times New Roman" w:hAnsi="Times New Roman" w:cs="Times New Roman"/>
          <w:sz w:val="20"/>
          <w:szCs w:val="20"/>
        </w:rPr>
        <w:t>,   ОКВЭД 35.30.14,      ОГРН 1052464026306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0D4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0D4">
        <w:rPr>
          <w:rFonts w:ascii="Times New Roman" w:hAnsi="Times New Roman" w:cs="Times New Roman"/>
          <w:b/>
          <w:sz w:val="20"/>
          <w:szCs w:val="20"/>
        </w:rPr>
        <w:t>Абонент</w:t>
      </w:r>
      <w:r w:rsidR="007F20D4">
        <w:rPr>
          <w:rFonts w:ascii="Times New Roman" w:hAnsi="Times New Roman" w:cs="Times New Roman"/>
          <w:b/>
          <w:sz w:val="20"/>
          <w:szCs w:val="20"/>
        </w:rPr>
        <w:t>:</w:t>
      </w:r>
    </w:p>
    <w:p w:rsidR="001B65DA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20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7F20D4" w:rsidRPr="00B31CD1" w:rsidRDefault="007F20D4" w:rsidP="007F20D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7F20D4" w:rsidRPr="00B31CD1" w:rsidRDefault="007F20D4" w:rsidP="007F20D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7F20D4" w:rsidRPr="00B31CD1" w:rsidRDefault="007F20D4" w:rsidP="007F20D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776E44" w:rsidRDefault="00776E4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Pr="00B31CD1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CD1" w:rsidRPr="00B31CD1" w:rsidRDefault="00776E44" w:rsidP="00BF12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</w:t>
      </w:r>
      <w:r w:rsidRPr="00B31CD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31CD1" w:rsidRPr="00B31CD1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«Абонент»</w:t>
            </w: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________________________А.Г. Турицин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B31CD1" w:rsidRPr="00B31CD1" w:rsidRDefault="00B31CD1" w:rsidP="00B31CD1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6E44" w:rsidRDefault="00776E4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 договору на горячее водоснабжение  №_____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</w:t>
      </w: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Pr="00BE46D2" w:rsidRDefault="00752A60" w:rsidP="00752A6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5581"/>
      </w:tblGrid>
      <w:tr w:rsidR="00752A60" w:rsidTr="00961C58"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752A60" w:rsidRPr="00C1181B" w:rsidRDefault="00752A60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752A60" w:rsidTr="00961C58"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52A60" w:rsidTr="00961C58"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pStyle w:val="a3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C1181B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C1181B">
              <w:rPr>
                <w:rFonts w:ascii="Times New Roman" w:hAnsi="Times New Roman"/>
                <w:sz w:val="20"/>
                <w:szCs w:val="20"/>
              </w:rPr>
              <w:t>С и не более 75</w:t>
            </w:r>
            <w:r w:rsidRPr="00C1181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о</w:t>
            </w:r>
            <w:r w:rsidRPr="00C1181B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752A60" w:rsidRPr="00C1181B" w:rsidRDefault="00752A60" w:rsidP="00961C58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  <w:shd w:val="clear" w:color="auto" w:fill="auto"/>
          </w:tcPr>
          <w:p w:rsidR="00752A60" w:rsidRPr="00C1181B" w:rsidRDefault="00752A60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C1181B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7" w:anchor="/document/12167072/entry/1000" w:history="1">
              <w:r w:rsidRPr="00C1181B">
                <w:rPr>
                  <w:rStyle w:val="a8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C1181B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752A60" w:rsidRPr="00C1181B" w:rsidRDefault="00752A60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752A60" w:rsidRPr="00C1181B" w:rsidRDefault="00752A60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752A60" w:rsidRPr="002F4A45" w:rsidRDefault="00752A60" w:rsidP="00752A60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752A60" w:rsidRPr="002F4A45" w:rsidRDefault="00752A60" w:rsidP="00752A60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8" w:anchor="/document/12167072/entry/1000" w:history="1">
        <w:r w:rsidRPr="002F4A45">
          <w:rPr>
            <w:rStyle w:val="a8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803"/>
      </w:tblGrid>
      <w:tr w:rsidR="00752A60" w:rsidRPr="005C0A32" w:rsidTr="00961C58">
        <w:tc>
          <w:tcPr>
            <w:tcW w:w="7534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752A60" w:rsidRPr="005C0A32" w:rsidTr="00961C58">
        <w:tc>
          <w:tcPr>
            <w:tcW w:w="7534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  <w:shd w:val="clear" w:color="auto" w:fill="auto"/>
          </w:tcPr>
          <w:p w:rsidR="00752A60" w:rsidRPr="00C1181B" w:rsidRDefault="00752A60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752A60" w:rsidRDefault="00752A60" w:rsidP="0075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2A60" w:rsidRDefault="00752A60" w:rsidP="00752A6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72E3C" w:rsidRPr="00B31CD1" w:rsidRDefault="00672E3C" w:rsidP="00752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72E3C" w:rsidRPr="00B31CD1" w:rsidSect="00752A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1"/>
    <w:rsid w:val="000C5DAC"/>
    <w:rsid w:val="001544D9"/>
    <w:rsid w:val="001B65DA"/>
    <w:rsid w:val="00282DA4"/>
    <w:rsid w:val="002E7B09"/>
    <w:rsid w:val="00393BD5"/>
    <w:rsid w:val="00470603"/>
    <w:rsid w:val="00473A99"/>
    <w:rsid w:val="0048019C"/>
    <w:rsid w:val="004A4237"/>
    <w:rsid w:val="004D3ABB"/>
    <w:rsid w:val="00535FE8"/>
    <w:rsid w:val="005568AB"/>
    <w:rsid w:val="005E11BE"/>
    <w:rsid w:val="00634311"/>
    <w:rsid w:val="00672E3C"/>
    <w:rsid w:val="00693648"/>
    <w:rsid w:val="006D260F"/>
    <w:rsid w:val="007034F0"/>
    <w:rsid w:val="007111D2"/>
    <w:rsid w:val="00717D50"/>
    <w:rsid w:val="00752A60"/>
    <w:rsid w:val="00776E44"/>
    <w:rsid w:val="007A4655"/>
    <w:rsid w:val="007F20D4"/>
    <w:rsid w:val="0082787C"/>
    <w:rsid w:val="008E660F"/>
    <w:rsid w:val="008F39E1"/>
    <w:rsid w:val="009A4338"/>
    <w:rsid w:val="009C5716"/>
    <w:rsid w:val="009D20C5"/>
    <w:rsid w:val="009E5195"/>
    <w:rsid w:val="00A77978"/>
    <w:rsid w:val="00AA76BA"/>
    <w:rsid w:val="00B12631"/>
    <w:rsid w:val="00B31CD1"/>
    <w:rsid w:val="00BB3A2F"/>
    <w:rsid w:val="00BF1296"/>
    <w:rsid w:val="00C17E0D"/>
    <w:rsid w:val="00C44D06"/>
    <w:rsid w:val="00C647CE"/>
    <w:rsid w:val="00C77E3B"/>
    <w:rsid w:val="00C870C8"/>
    <w:rsid w:val="00CA470F"/>
    <w:rsid w:val="00CD57C0"/>
    <w:rsid w:val="00CE156D"/>
    <w:rsid w:val="00CE24FA"/>
    <w:rsid w:val="00CE4BCC"/>
    <w:rsid w:val="00CF3C99"/>
    <w:rsid w:val="00D1742C"/>
    <w:rsid w:val="00DF530E"/>
    <w:rsid w:val="00F0649B"/>
    <w:rsid w:val="00F23F1A"/>
    <w:rsid w:val="00F415F7"/>
    <w:rsid w:val="00F72E1A"/>
    <w:rsid w:val="00FC4E04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character" w:customStyle="1" w:styleId="apple-converted-space">
    <w:name w:val="apple-converted-space"/>
    <w:basedOn w:val="a0"/>
    <w:rsid w:val="008F39E1"/>
  </w:style>
  <w:style w:type="character" w:styleId="a8">
    <w:name w:val="Hyperlink"/>
    <w:basedOn w:val="a0"/>
    <w:uiPriority w:val="99"/>
    <w:semiHidden/>
    <w:unhideWhenUsed/>
    <w:rsid w:val="008F39E1"/>
    <w:rPr>
      <w:color w:val="0000FF"/>
      <w:u w:val="single"/>
    </w:rPr>
  </w:style>
  <w:style w:type="paragraph" w:customStyle="1" w:styleId="s1">
    <w:name w:val="s_1"/>
    <w:basedOn w:val="a"/>
    <w:rsid w:val="008F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0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F20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character" w:customStyle="1" w:styleId="apple-converted-space">
    <w:name w:val="apple-converted-space"/>
    <w:basedOn w:val="a0"/>
    <w:rsid w:val="008F39E1"/>
  </w:style>
  <w:style w:type="character" w:styleId="a8">
    <w:name w:val="Hyperlink"/>
    <w:basedOn w:val="a0"/>
    <w:uiPriority w:val="99"/>
    <w:semiHidden/>
    <w:unhideWhenUsed/>
    <w:rsid w:val="008F39E1"/>
    <w:rPr>
      <w:color w:val="0000FF"/>
      <w:u w:val="single"/>
    </w:rPr>
  </w:style>
  <w:style w:type="paragraph" w:customStyle="1" w:styleId="s1">
    <w:name w:val="s_1"/>
    <w:basedOn w:val="a"/>
    <w:rsid w:val="008F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F20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F20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24D7-6CCB-420B-A469-1221B01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Карамаликов</dc:creator>
  <cp:keywords/>
  <dc:description/>
  <cp:lastModifiedBy>Сергей Карамаликов</cp:lastModifiedBy>
  <cp:revision>55</cp:revision>
  <dcterms:created xsi:type="dcterms:W3CDTF">2017-03-03T09:33:00Z</dcterms:created>
  <dcterms:modified xsi:type="dcterms:W3CDTF">2017-09-15T06:09:00Z</dcterms:modified>
</cp:coreProperties>
</file>